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CEE5" w14:textId="26BFDCEC" w:rsidR="005056E5" w:rsidRDefault="005056E5"/>
    <w:p w14:paraId="298B0BBF" w14:textId="60FF53E4" w:rsidR="00106289" w:rsidRDefault="00106289"/>
    <w:p w14:paraId="0DDC766A" w14:textId="77777777" w:rsidR="00106289" w:rsidRPr="00A93071" w:rsidRDefault="00106289" w:rsidP="0010628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5DB776D4" w14:textId="180C5BCB" w:rsidR="00106289" w:rsidRPr="00A93071" w:rsidRDefault="00106289" w:rsidP="00106289">
      <w:pPr>
        <w:pStyle w:val="Heading2"/>
        <w:pBdr>
          <w:top w:val="single" w:sz="4" w:space="1" w:color="auto"/>
          <w:left w:val="single" w:sz="4" w:space="4" w:color="auto"/>
          <w:bottom w:val="single" w:sz="4" w:space="1" w:color="auto"/>
          <w:right w:val="single" w:sz="4" w:space="4" w:color="auto"/>
        </w:pBdr>
        <w:jc w:val="center"/>
      </w:pPr>
      <w:r w:rsidRPr="00A93071">
        <w:t xml:space="preserve">DATE: </w:t>
      </w:r>
      <w:r>
        <w:t>7/</w:t>
      </w:r>
      <w:r>
        <w:t>2</w:t>
      </w:r>
      <w:r w:rsidR="00CB363D">
        <w:t>2</w:t>
      </w:r>
      <w:r w:rsidRPr="00A93071">
        <w:t>/2022</w:t>
      </w:r>
    </w:p>
    <w:p w14:paraId="6256974D" w14:textId="77777777" w:rsidR="00106289" w:rsidRDefault="00106289" w:rsidP="00106289">
      <w:pPr>
        <w:spacing w:before="240"/>
      </w:pPr>
      <w:r>
        <w:t>For your awareness, below are known serious or blocking issues that we are solving/have solved.</w:t>
      </w:r>
    </w:p>
    <w:p w14:paraId="2EF76194" w14:textId="77777777" w:rsidR="00106289" w:rsidRDefault="00106289" w:rsidP="00106289">
      <w:r>
        <w:t xml:space="preserve">Ways to get help: </w:t>
      </w:r>
    </w:p>
    <w:p w14:paraId="6367473A" w14:textId="77777777" w:rsidR="00106289" w:rsidRPr="00E20A59" w:rsidRDefault="00106289" w:rsidP="00106289">
      <w:pPr>
        <w:pStyle w:val="ListParagraph"/>
        <w:numPr>
          <w:ilvl w:val="0"/>
          <w:numId w:val="1"/>
        </w:numPr>
      </w:pPr>
      <w:r w:rsidRPr="00E20A59">
        <w:t>Join CXH Office Hours weekdays at 12pm CT/1pm ET.</w:t>
      </w:r>
    </w:p>
    <w:p w14:paraId="0C245B75" w14:textId="77777777" w:rsidR="00106289" w:rsidRDefault="00106289" w:rsidP="00106289">
      <w:pPr>
        <w:pStyle w:val="ListParagraph"/>
        <w:numPr>
          <w:ilvl w:val="0"/>
          <w:numId w:val="1"/>
        </w:numPr>
      </w:pPr>
      <w:r>
        <w:t>Via the “Help” link in the CXH left navigation.</w:t>
      </w:r>
    </w:p>
    <w:p w14:paraId="4E50F75E" w14:textId="57119D4B" w:rsidR="00106289" w:rsidRDefault="00106289"/>
    <w:tbl>
      <w:tblPr>
        <w:tblW w:w="11140" w:type="dxa"/>
        <w:tblInd w:w="-1" w:type="dxa"/>
        <w:tblLook w:val="04A0" w:firstRow="1" w:lastRow="0" w:firstColumn="1" w:lastColumn="0" w:noHBand="0" w:noVBand="1"/>
      </w:tblPr>
      <w:tblGrid>
        <w:gridCol w:w="998"/>
        <w:gridCol w:w="1167"/>
        <w:gridCol w:w="2077"/>
        <w:gridCol w:w="2113"/>
        <w:gridCol w:w="4785"/>
      </w:tblGrid>
      <w:tr w:rsidR="00CB363D" w:rsidRPr="00CB363D" w14:paraId="6F915758" w14:textId="77777777" w:rsidTr="00CB363D">
        <w:trPr>
          <w:trHeight w:val="288"/>
        </w:trPr>
        <w:tc>
          <w:tcPr>
            <w:tcW w:w="100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C5E2318" w14:textId="77777777" w:rsidR="00CB363D" w:rsidRPr="00CB363D" w:rsidRDefault="00CB363D" w:rsidP="00CB363D">
            <w:pPr>
              <w:spacing w:after="0" w:line="240" w:lineRule="auto"/>
              <w:jc w:val="center"/>
              <w:rPr>
                <w:rFonts w:ascii="Calibri" w:eastAsia="Times New Roman" w:hAnsi="Calibri" w:cs="Calibri"/>
                <w:b/>
                <w:bCs/>
                <w:color w:val="000000"/>
                <w:kern w:val="0"/>
                <w14:ligatures w14:val="none"/>
              </w:rPr>
            </w:pPr>
            <w:r w:rsidRPr="00CB363D">
              <w:rPr>
                <w:rFonts w:ascii="Calibri" w:eastAsia="Times New Roman" w:hAnsi="Calibri" w:cs="Calibri"/>
                <w:b/>
                <w:bCs/>
                <w:color w:val="000000"/>
                <w:kern w:val="0"/>
                <w14:ligatures w14:val="none"/>
              </w:rPr>
              <w:t>Status</w:t>
            </w:r>
          </w:p>
        </w:tc>
        <w:tc>
          <w:tcPr>
            <w:tcW w:w="1140" w:type="dxa"/>
            <w:tcBorders>
              <w:top w:val="single" w:sz="4" w:space="0" w:color="auto"/>
              <w:left w:val="nil"/>
              <w:bottom w:val="single" w:sz="4" w:space="0" w:color="auto"/>
              <w:right w:val="single" w:sz="4" w:space="0" w:color="auto"/>
            </w:tcBorders>
            <w:shd w:val="clear" w:color="000000" w:fill="B4C6E7"/>
            <w:vAlign w:val="center"/>
            <w:hideMark/>
          </w:tcPr>
          <w:p w14:paraId="527520CA" w14:textId="77777777" w:rsidR="00CB363D" w:rsidRPr="00CB363D" w:rsidRDefault="00CB363D" w:rsidP="00CB363D">
            <w:pPr>
              <w:spacing w:after="0" w:line="240" w:lineRule="auto"/>
              <w:jc w:val="center"/>
              <w:rPr>
                <w:rFonts w:ascii="Calibri" w:eastAsia="Times New Roman" w:hAnsi="Calibri" w:cs="Calibri"/>
                <w:b/>
                <w:bCs/>
                <w:color w:val="000000"/>
                <w:kern w:val="0"/>
                <w14:ligatures w14:val="none"/>
              </w:rPr>
            </w:pPr>
            <w:r w:rsidRPr="00CB363D">
              <w:rPr>
                <w:rFonts w:ascii="Calibri" w:eastAsia="Times New Roman" w:hAnsi="Calibri" w:cs="Calibri"/>
                <w:b/>
                <w:bCs/>
                <w:color w:val="000000"/>
                <w:kern w:val="0"/>
                <w14:ligatures w14:val="none"/>
              </w:rPr>
              <w:t>Status Date</w:t>
            </w:r>
          </w:p>
        </w:tc>
        <w:tc>
          <w:tcPr>
            <w:tcW w:w="2080" w:type="dxa"/>
            <w:tcBorders>
              <w:top w:val="single" w:sz="4" w:space="0" w:color="auto"/>
              <w:left w:val="nil"/>
              <w:bottom w:val="single" w:sz="4" w:space="0" w:color="auto"/>
              <w:right w:val="single" w:sz="4" w:space="0" w:color="auto"/>
            </w:tcBorders>
            <w:shd w:val="clear" w:color="000000" w:fill="B4C6E7"/>
            <w:vAlign w:val="center"/>
            <w:hideMark/>
          </w:tcPr>
          <w:p w14:paraId="7277D3C0" w14:textId="77777777" w:rsidR="00CB363D" w:rsidRPr="00CB363D" w:rsidRDefault="00CB363D" w:rsidP="00CB363D">
            <w:pPr>
              <w:spacing w:after="0" w:line="240" w:lineRule="auto"/>
              <w:jc w:val="center"/>
              <w:rPr>
                <w:rFonts w:ascii="Calibri" w:eastAsia="Times New Roman" w:hAnsi="Calibri" w:cs="Calibri"/>
                <w:b/>
                <w:bCs/>
                <w:color w:val="000000"/>
                <w:kern w:val="0"/>
                <w14:ligatures w14:val="none"/>
              </w:rPr>
            </w:pPr>
            <w:r w:rsidRPr="00CB363D">
              <w:rPr>
                <w:rFonts w:ascii="Calibri" w:eastAsia="Times New Roman" w:hAnsi="Calibri" w:cs="Calibri"/>
                <w:b/>
                <w:bCs/>
                <w:color w:val="000000"/>
                <w:kern w:val="0"/>
                <w14:ligatures w14:val="none"/>
              </w:rPr>
              <w:t>Area</w:t>
            </w:r>
          </w:p>
        </w:tc>
        <w:tc>
          <w:tcPr>
            <w:tcW w:w="2120" w:type="dxa"/>
            <w:tcBorders>
              <w:top w:val="single" w:sz="4" w:space="0" w:color="auto"/>
              <w:left w:val="nil"/>
              <w:bottom w:val="single" w:sz="4" w:space="0" w:color="auto"/>
              <w:right w:val="single" w:sz="4" w:space="0" w:color="auto"/>
            </w:tcBorders>
            <w:shd w:val="clear" w:color="000000" w:fill="B4C6E7"/>
            <w:vAlign w:val="center"/>
            <w:hideMark/>
          </w:tcPr>
          <w:p w14:paraId="7A035BF1" w14:textId="77777777" w:rsidR="00CB363D" w:rsidRPr="00CB363D" w:rsidRDefault="00CB363D" w:rsidP="00CB363D">
            <w:pPr>
              <w:spacing w:after="0" w:line="240" w:lineRule="auto"/>
              <w:jc w:val="center"/>
              <w:rPr>
                <w:rFonts w:ascii="Calibri" w:eastAsia="Times New Roman" w:hAnsi="Calibri" w:cs="Calibri"/>
                <w:b/>
                <w:bCs/>
                <w:color w:val="000000"/>
                <w:kern w:val="0"/>
                <w14:ligatures w14:val="none"/>
              </w:rPr>
            </w:pPr>
            <w:r w:rsidRPr="00CB363D">
              <w:rPr>
                <w:rFonts w:ascii="Calibri" w:eastAsia="Times New Roman" w:hAnsi="Calibri" w:cs="Calibri"/>
                <w:b/>
                <w:bCs/>
                <w:color w:val="000000"/>
                <w:kern w:val="0"/>
                <w14:ligatures w14:val="none"/>
              </w:rPr>
              <w:t>Title</w:t>
            </w:r>
          </w:p>
        </w:tc>
        <w:tc>
          <w:tcPr>
            <w:tcW w:w="4800" w:type="dxa"/>
            <w:tcBorders>
              <w:top w:val="single" w:sz="4" w:space="0" w:color="auto"/>
              <w:left w:val="nil"/>
              <w:bottom w:val="single" w:sz="4" w:space="0" w:color="auto"/>
              <w:right w:val="single" w:sz="4" w:space="0" w:color="auto"/>
            </w:tcBorders>
            <w:shd w:val="clear" w:color="000000" w:fill="B4C6E7"/>
            <w:hideMark/>
          </w:tcPr>
          <w:p w14:paraId="6DEB1BAB" w14:textId="77777777" w:rsidR="00CB363D" w:rsidRPr="00CB363D" w:rsidRDefault="00CB363D" w:rsidP="00CB363D">
            <w:pPr>
              <w:spacing w:after="0" w:line="240" w:lineRule="auto"/>
              <w:jc w:val="center"/>
              <w:rPr>
                <w:rFonts w:ascii="Calibri" w:eastAsia="Times New Roman" w:hAnsi="Calibri" w:cs="Calibri"/>
                <w:b/>
                <w:bCs/>
                <w:color w:val="000000"/>
                <w:kern w:val="0"/>
                <w14:ligatures w14:val="none"/>
              </w:rPr>
            </w:pPr>
            <w:r w:rsidRPr="00CB363D">
              <w:rPr>
                <w:rFonts w:ascii="Calibri" w:eastAsia="Times New Roman" w:hAnsi="Calibri" w:cs="Calibri"/>
                <w:b/>
                <w:bCs/>
                <w:color w:val="000000"/>
                <w:kern w:val="0"/>
                <w14:ligatures w14:val="none"/>
              </w:rPr>
              <w:t>Description</w:t>
            </w:r>
          </w:p>
        </w:tc>
      </w:tr>
      <w:tr w:rsidR="00CB363D" w:rsidRPr="00CB363D" w14:paraId="2AB04034" w14:textId="77777777" w:rsidTr="00CB363D">
        <w:trPr>
          <w:trHeight w:val="1656"/>
        </w:trPr>
        <w:tc>
          <w:tcPr>
            <w:tcW w:w="1000" w:type="dxa"/>
            <w:tcBorders>
              <w:top w:val="nil"/>
              <w:left w:val="single" w:sz="4" w:space="0" w:color="auto"/>
              <w:bottom w:val="single" w:sz="4" w:space="0" w:color="auto"/>
              <w:right w:val="single" w:sz="4" w:space="0" w:color="auto"/>
            </w:tcBorders>
            <w:shd w:val="clear" w:color="000000" w:fill="FFE599"/>
            <w:hideMark/>
          </w:tcPr>
          <w:p w14:paraId="35D0BE49"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2420BEF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7/18/2022</w:t>
            </w:r>
          </w:p>
        </w:tc>
        <w:tc>
          <w:tcPr>
            <w:tcW w:w="2080" w:type="dxa"/>
            <w:tcBorders>
              <w:top w:val="nil"/>
              <w:left w:val="nil"/>
              <w:bottom w:val="single" w:sz="4" w:space="0" w:color="auto"/>
              <w:right w:val="single" w:sz="4" w:space="0" w:color="auto"/>
            </w:tcBorders>
            <w:shd w:val="clear" w:color="000000" w:fill="FFFFFF"/>
            <w:hideMark/>
          </w:tcPr>
          <w:p w14:paraId="174B491A" w14:textId="77777777" w:rsidR="00CB363D" w:rsidRPr="00CB363D" w:rsidRDefault="00CB363D" w:rsidP="00CB363D">
            <w:pPr>
              <w:spacing w:after="0" w:line="240" w:lineRule="auto"/>
              <w:rPr>
                <w:rFonts w:ascii="Calibri" w:eastAsia="Times New Roman" w:hAnsi="Calibri" w:cs="Calibri"/>
                <w:kern w:val="0"/>
                <w14:ligatures w14:val="none"/>
              </w:rPr>
            </w:pPr>
            <w:r w:rsidRPr="00CB363D">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3E401A7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CWL Missing ' + ' in live site</w:t>
            </w:r>
          </w:p>
        </w:tc>
        <w:tc>
          <w:tcPr>
            <w:tcW w:w="4800" w:type="dxa"/>
            <w:tcBorders>
              <w:top w:val="nil"/>
              <w:left w:val="nil"/>
              <w:bottom w:val="nil"/>
              <w:right w:val="single" w:sz="4" w:space="0" w:color="auto"/>
            </w:tcBorders>
            <w:shd w:val="clear" w:color="auto" w:fill="auto"/>
            <w:hideMark/>
          </w:tcPr>
          <w:p w14:paraId="3C447E5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Instance where the ' + ' sign is not showing in the live site</w:t>
            </w:r>
          </w:p>
        </w:tc>
      </w:tr>
      <w:tr w:rsidR="00CB363D" w:rsidRPr="00CB363D" w14:paraId="47F76B25" w14:textId="77777777" w:rsidTr="00CB363D">
        <w:trPr>
          <w:trHeight w:val="1992"/>
        </w:trPr>
        <w:tc>
          <w:tcPr>
            <w:tcW w:w="1000" w:type="dxa"/>
            <w:tcBorders>
              <w:top w:val="nil"/>
              <w:left w:val="single" w:sz="4" w:space="0" w:color="auto"/>
              <w:bottom w:val="single" w:sz="4" w:space="0" w:color="auto"/>
              <w:right w:val="single" w:sz="4" w:space="0" w:color="auto"/>
            </w:tcBorders>
            <w:shd w:val="clear" w:color="000000" w:fill="FFE599"/>
            <w:hideMark/>
          </w:tcPr>
          <w:p w14:paraId="469BC7E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Open</w:t>
            </w:r>
          </w:p>
        </w:tc>
        <w:tc>
          <w:tcPr>
            <w:tcW w:w="1140" w:type="dxa"/>
            <w:tcBorders>
              <w:top w:val="nil"/>
              <w:left w:val="nil"/>
              <w:bottom w:val="single" w:sz="4" w:space="0" w:color="auto"/>
              <w:right w:val="single" w:sz="4" w:space="0" w:color="auto"/>
            </w:tcBorders>
            <w:shd w:val="clear" w:color="auto" w:fill="auto"/>
            <w:hideMark/>
          </w:tcPr>
          <w:p w14:paraId="614FFD6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6/14/2022</w:t>
            </w:r>
          </w:p>
        </w:tc>
        <w:tc>
          <w:tcPr>
            <w:tcW w:w="2080" w:type="dxa"/>
            <w:tcBorders>
              <w:top w:val="nil"/>
              <w:left w:val="nil"/>
              <w:bottom w:val="single" w:sz="4" w:space="0" w:color="auto"/>
              <w:right w:val="single" w:sz="4" w:space="0" w:color="auto"/>
            </w:tcBorders>
            <w:shd w:val="clear" w:color="auto" w:fill="auto"/>
            <w:hideMark/>
          </w:tcPr>
          <w:p w14:paraId="54B8F2C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56472D3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Report Scheduling</w:t>
            </w:r>
          </w:p>
        </w:tc>
        <w:tc>
          <w:tcPr>
            <w:tcW w:w="4800" w:type="dxa"/>
            <w:tcBorders>
              <w:top w:val="single" w:sz="4" w:space="0" w:color="auto"/>
              <w:left w:val="nil"/>
              <w:bottom w:val="single" w:sz="4" w:space="0" w:color="auto"/>
              <w:right w:val="single" w:sz="4" w:space="0" w:color="auto"/>
            </w:tcBorders>
            <w:shd w:val="clear" w:color="auto" w:fill="auto"/>
            <w:hideMark/>
          </w:tcPr>
          <w:p w14:paraId="039D634E" w14:textId="6901737E"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b/>
                <w:bCs/>
                <w:color w:val="000000"/>
                <w:kern w:val="0"/>
                <w14:ligatures w14:val="none"/>
              </w:rPr>
              <w:t>(</w:t>
            </w:r>
            <w:r w:rsidR="00DC0416" w:rsidRPr="00CB363D">
              <w:rPr>
                <w:rFonts w:ascii="Calibri" w:eastAsia="Times New Roman" w:hAnsi="Calibri" w:cs="Calibri"/>
                <w:b/>
                <w:bCs/>
                <w:color w:val="000000"/>
                <w:kern w:val="0"/>
                <w14:ligatures w14:val="none"/>
              </w:rPr>
              <w:t>Intermittent</w:t>
            </w:r>
            <w:r w:rsidRPr="00CB363D">
              <w:rPr>
                <w:rFonts w:ascii="Calibri" w:eastAsia="Times New Roman" w:hAnsi="Calibri" w:cs="Calibri"/>
                <w:b/>
                <w:bCs/>
                <w:color w:val="000000"/>
                <w:kern w:val="0"/>
                <w14:ligatures w14:val="none"/>
              </w:rPr>
              <w:t>/known)</w:t>
            </w:r>
            <w:r w:rsidRPr="00CB363D">
              <w:rPr>
                <w:rFonts w:ascii="Calibri" w:eastAsia="Times New Roman" w:hAnsi="Calibri" w:cs="Calibri"/>
                <w:color w:val="000000"/>
                <w:kern w:val="0"/>
                <w14:ligatures w14:val="none"/>
              </w:rPr>
              <w:t xml:space="preserve"> Occasionally, a scheduled or Report Builder report may be blank.  As a workaround, retry your failed/empty reports later, after 12pm EST.  Our nightly data processing for reports is stable now, but we continue to optimize the </w:t>
            </w:r>
            <w:proofErr w:type="gramStart"/>
            <w:r w:rsidRPr="00CB363D">
              <w:rPr>
                <w:rFonts w:ascii="Calibri" w:eastAsia="Times New Roman" w:hAnsi="Calibri" w:cs="Calibri"/>
                <w:color w:val="000000"/>
                <w:kern w:val="0"/>
                <w14:ligatures w14:val="none"/>
              </w:rPr>
              <w:t>processing</w:t>
            </w:r>
            <w:proofErr w:type="gramEnd"/>
            <w:r w:rsidRPr="00CB363D">
              <w:rPr>
                <w:rFonts w:ascii="Calibri" w:eastAsia="Times New Roman" w:hAnsi="Calibri" w:cs="Calibri"/>
                <w:color w:val="000000"/>
                <w:kern w:val="0"/>
                <w14:ligatures w14:val="none"/>
              </w:rPr>
              <w:t xml:space="preserve"> so it consistently completes and is available.</w:t>
            </w:r>
          </w:p>
        </w:tc>
      </w:tr>
      <w:tr w:rsidR="00CB363D" w:rsidRPr="00CB363D" w14:paraId="6DCBD86E"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79D6530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2E3C965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7/21/2022</w:t>
            </w:r>
          </w:p>
        </w:tc>
        <w:tc>
          <w:tcPr>
            <w:tcW w:w="2080" w:type="dxa"/>
            <w:tcBorders>
              <w:top w:val="nil"/>
              <w:left w:val="nil"/>
              <w:bottom w:val="single" w:sz="4" w:space="0" w:color="auto"/>
              <w:right w:val="single" w:sz="4" w:space="0" w:color="auto"/>
            </w:tcBorders>
            <w:shd w:val="clear" w:color="000000" w:fill="FFFFFF"/>
            <w:hideMark/>
          </w:tcPr>
          <w:p w14:paraId="6560CDF0" w14:textId="77777777" w:rsidR="00CB363D" w:rsidRPr="00CB363D" w:rsidRDefault="00CB363D" w:rsidP="00CB363D">
            <w:pPr>
              <w:spacing w:after="0" w:line="240" w:lineRule="auto"/>
              <w:rPr>
                <w:rFonts w:ascii="Calibri" w:eastAsia="Times New Roman" w:hAnsi="Calibri" w:cs="Calibri"/>
                <w:kern w:val="0"/>
                <w14:ligatures w14:val="none"/>
              </w:rPr>
            </w:pPr>
            <w:r w:rsidRPr="00CB363D">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4DC968D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Imported values not reflected in CWL</w:t>
            </w:r>
          </w:p>
        </w:tc>
        <w:tc>
          <w:tcPr>
            <w:tcW w:w="4800" w:type="dxa"/>
            <w:tcBorders>
              <w:top w:val="nil"/>
              <w:left w:val="nil"/>
              <w:bottom w:val="nil"/>
              <w:right w:val="single" w:sz="4" w:space="0" w:color="auto"/>
            </w:tcBorders>
            <w:shd w:val="clear" w:color="auto" w:fill="auto"/>
            <w:hideMark/>
          </w:tcPr>
          <w:p w14:paraId="42C72B1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We </w:t>
            </w:r>
            <w:r w:rsidRPr="00CB363D">
              <w:rPr>
                <w:rFonts w:ascii="Calibri" w:eastAsia="Times New Roman" w:hAnsi="Calibri" w:cs="Calibri"/>
                <w:color w:val="242424"/>
                <w:kern w:val="0"/>
                <w14:ligatures w14:val="none"/>
              </w:rPr>
              <w:t xml:space="preserve">have identified instances of CWL not updating with importing values where values are not visible in the CWL tab after a re-comparison is done and the scrape date is not updated with the re-comparison timestamp.  </w:t>
            </w:r>
          </w:p>
        </w:tc>
      </w:tr>
      <w:tr w:rsidR="00CB363D" w:rsidRPr="00CB363D" w14:paraId="694D011A"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03AE913"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2F0C542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7/21/2022</w:t>
            </w:r>
          </w:p>
        </w:tc>
        <w:tc>
          <w:tcPr>
            <w:tcW w:w="2080" w:type="dxa"/>
            <w:tcBorders>
              <w:top w:val="nil"/>
              <w:left w:val="nil"/>
              <w:bottom w:val="single" w:sz="4" w:space="0" w:color="auto"/>
              <w:right w:val="single" w:sz="4" w:space="0" w:color="auto"/>
            </w:tcBorders>
            <w:shd w:val="clear" w:color="000000" w:fill="FFFFFF"/>
            <w:hideMark/>
          </w:tcPr>
          <w:p w14:paraId="0704EBE8" w14:textId="77777777" w:rsidR="00CB363D" w:rsidRPr="00CB363D" w:rsidRDefault="00CB363D" w:rsidP="00CB363D">
            <w:pPr>
              <w:spacing w:after="0" w:line="240" w:lineRule="auto"/>
              <w:rPr>
                <w:rFonts w:ascii="Calibri" w:eastAsia="Times New Roman" w:hAnsi="Calibri" w:cs="Calibri"/>
                <w:kern w:val="0"/>
                <w14:ligatures w14:val="none"/>
              </w:rPr>
            </w:pPr>
            <w:r w:rsidRPr="00CB363D">
              <w:rPr>
                <w:rFonts w:ascii="Calibri" w:eastAsia="Times New Roman" w:hAnsi="Calibri" w:cs="Calibri"/>
                <w:kern w:val="0"/>
                <w14:ligatures w14:val="none"/>
              </w:rPr>
              <w:t>Compare with Live</w:t>
            </w:r>
          </w:p>
        </w:tc>
        <w:tc>
          <w:tcPr>
            <w:tcW w:w="2120" w:type="dxa"/>
            <w:tcBorders>
              <w:top w:val="nil"/>
              <w:left w:val="nil"/>
              <w:bottom w:val="single" w:sz="4" w:space="0" w:color="auto"/>
              <w:right w:val="nil"/>
            </w:tcBorders>
            <w:shd w:val="clear" w:color="000000" w:fill="FFFFFF"/>
            <w:hideMark/>
          </w:tcPr>
          <w:p w14:paraId="62DADC4D"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PIM changes not reflected in CWL</w:t>
            </w:r>
          </w:p>
        </w:tc>
        <w:tc>
          <w:tcPr>
            <w:tcW w:w="4800" w:type="dxa"/>
            <w:tcBorders>
              <w:top w:val="single" w:sz="4" w:space="0" w:color="auto"/>
              <w:left w:val="single" w:sz="4" w:space="0" w:color="auto"/>
              <w:bottom w:val="single" w:sz="4" w:space="0" w:color="auto"/>
              <w:right w:val="single" w:sz="4" w:space="0" w:color="auto"/>
            </w:tcBorders>
            <w:shd w:val="clear" w:color="auto" w:fill="auto"/>
            <w:hideMark/>
          </w:tcPr>
          <w:p w14:paraId="0142589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We </w:t>
            </w:r>
            <w:r w:rsidRPr="00CB363D">
              <w:rPr>
                <w:rFonts w:ascii="Calibri" w:eastAsia="Times New Roman" w:hAnsi="Calibri" w:cs="Calibri"/>
                <w:color w:val="242424"/>
                <w:kern w:val="0"/>
                <w14:ligatures w14:val="none"/>
              </w:rPr>
              <w:t xml:space="preserve">have identified instances of CWL not updating with PIM values where values are not visible in the CWL tab after a re-comparison is done and the scrape date is not updated with the re-comparison timestamp.  </w:t>
            </w:r>
          </w:p>
        </w:tc>
      </w:tr>
      <w:tr w:rsidR="00CB363D" w:rsidRPr="00CB363D" w14:paraId="674CA8ED"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A302C6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523FDD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7/21/2022</w:t>
            </w:r>
          </w:p>
        </w:tc>
        <w:tc>
          <w:tcPr>
            <w:tcW w:w="2080" w:type="dxa"/>
            <w:tcBorders>
              <w:top w:val="nil"/>
              <w:left w:val="nil"/>
              <w:bottom w:val="single" w:sz="4" w:space="0" w:color="auto"/>
              <w:right w:val="single" w:sz="4" w:space="0" w:color="auto"/>
            </w:tcBorders>
            <w:shd w:val="clear" w:color="000000" w:fill="FFFFFF"/>
            <w:hideMark/>
          </w:tcPr>
          <w:p w14:paraId="40CE61E5" w14:textId="77777777" w:rsidR="00CB363D" w:rsidRPr="00CB363D" w:rsidRDefault="00CB363D" w:rsidP="00CB363D">
            <w:pPr>
              <w:spacing w:after="0" w:line="240" w:lineRule="auto"/>
              <w:rPr>
                <w:rFonts w:ascii="Calibri" w:eastAsia="Times New Roman" w:hAnsi="Calibri" w:cs="Calibri"/>
                <w:kern w:val="0"/>
                <w14:ligatures w14:val="none"/>
              </w:rPr>
            </w:pPr>
            <w:r w:rsidRPr="00CB363D">
              <w:rPr>
                <w:rFonts w:ascii="Calibri" w:eastAsia="Times New Roman" w:hAnsi="Calibri" w:cs="Calibri"/>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488E75E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Images on site but not in CXH disappear when looked at as “Set”</w:t>
            </w:r>
          </w:p>
        </w:tc>
        <w:tc>
          <w:tcPr>
            <w:tcW w:w="4800" w:type="dxa"/>
            <w:tcBorders>
              <w:top w:val="nil"/>
              <w:left w:val="nil"/>
              <w:bottom w:val="single" w:sz="4" w:space="0" w:color="auto"/>
              <w:right w:val="single" w:sz="4" w:space="0" w:color="auto"/>
            </w:tcBorders>
            <w:shd w:val="clear" w:color="000000" w:fill="FFFFFF"/>
            <w:hideMark/>
          </w:tcPr>
          <w:p w14:paraId="1C4D94A8" w14:textId="7D8B864A"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Resolved.</w:t>
            </w:r>
            <w:r w:rsidRPr="00CB363D">
              <w:rPr>
                <w:rFonts w:ascii="Calibri" w:eastAsia="Times New Roman" w:hAnsi="Calibri" w:cs="Calibri"/>
                <w:b/>
                <w:bCs/>
                <w:color w:val="000000"/>
                <w:kern w:val="0"/>
                <w14:ligatures w14:val="none"/>
              </w:rPr>
              <w:t xml:space="preserve"> (</w:t>
            </w:r>
            <w:r w:rsidR="00DC0416" w:rsidRPr="00CB363D">
              <w:rPr>
                <w:rFonts w:ascii="Calibri" w:eastAsia="Times New Roman" w:hAnsi="Calibri" w:cs="Calibri"/>
                <w:b/>
                <w:bCs/>
                <w:color w:val="000000"/>
                <w:kern w:val="0"/>
                <w14:ligatures w14:val="none"/>
              </w:rPr>
              <w:t>Intermittent</w:t>
            </w:r>
            <w:r w:rsidRPr="00CB363D">
              <w:rPr>
                <w:rFonts w:ascii="Calibri" w:eastAsia="Times New Roman" w:hAnsi="Calibri" w:cs="Calibri"/>
                <w:b/>
                <w:bCs/>
                <w:color w:val="000000"/>
                <w:kern w:val="0"/>
                <w14:ligatures w14:val="none"/>
              </w:rPr>
              <w:t xml:space="preserve">/not yet reproducible) </w:t>
            </w:r>
            <w:r w:rsidRPr="00CB363D">
              <w:rPr>
                <w:rFonts w:ascii="Calibri" w:eastAsia="Times New Roman" w:hAnsi="Calibri" w:cs="Calibri"/>
                <w:color w:val="000000"/>
                <w:kern w:val="0"/>
                <w14:ligatures w14:val="none"/>
              </w:rPr>
              <w:t>Observed an instance where an image on Target.com was not in CXH. Was in ordered list, but not in setlist view. If you can reproduce, please send us the product GTIN and steps at https://www.syndigo.com/support/pg.</w:t>
            </w:r>
          </w:p>
        </w:tc>
      </w:tr>
      <w:tr w:rsidR="00CB363D" w:rsidRPr="00CB363D" w14:paraId="33BBFE7D" w14:textId="77777777" w:rsidTr="00CB363D">
        <w:trPr>
          <w:trHeight w:val="118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02F9794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7AE187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7/6/2022</w:t>
            </w:r>
          </w:p>
        </w:tc>
        <w:tc>
          <w:tcPr>
            <w:tcW w:w="2080" w:type="dxa"/>
            <w:tcBorders>
              <w:top w:val="nil"/>
              <w:left w:val="nil"/>
              <w:bottom w:val="single" w:sz="4" w:space="0" w:color="auto"/>
              <w:right w:val="single" w:sz="4" w:space="0" w:color="auto"/>
            </w:tcBorders>
            <w:shd w:val="clear" w:color="000000" w:fill="FFFFFF"/>
            <w:hideMark/>
          </w:tcPr>
          <w:p w14:paraId="2CEE7E1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000000" w:fill="FFFFFF"/>
            <w:hideMark/>
          </w:tcPr>
          <w:p w14:paraId="5468A49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Products Stuck in Matched, Not Moving to Unmatched </w:t>
            </w:r>
          </w:p>
        </w:tc>
        <w:tc>
          <w:tcPr>
            <w:tcW w:w="4800" w:type="dxa"/>
            <w:tcBorders>
              <w:top w:val="nil"/>
              <w:left w:val="nil"/>
              <w:bottom w:val="single" w:sz="4" w:space="0" w:color="auto"/>
              <w:right w:val="single" w:sz="4" w:space="0" w:color="auto"/>
            </w:tcBorders>
            <w:shd w:val="clear" w:color="000000" w:fill="FFFFFF"/>
            <w:hideMark/>
          </w:tcPr>
          <w:p w14:paraId="4D7F9D2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After </w:t>
            </w:r>
            <w:r w:rsidRPr="00CB363D">
              <w:rPr>
                <w:rFonts w:ascii="Calibri" w:eastAsia="Times New Roman" w:hAnsi="Calibri" w:cs="Calibri"/>
                <w:kern w:val="0"/>
                <w14:ligatures w14:val="none"/>
              </w:rPr>
              <w:t>successful image import, when navigating to the target requirement set by clicking attributes, then refreshing page, product remains in matched status when it should change to unmatched.</w:t>
            </w:r>
          </w:p>
        </w:tc>
      </w:tr>
      <w:tr w:rsidR="00CB363D" w:rsidRPr="00CB363D" w14:paraId="294C66D4" w14:textId="77777777" w:rsidTr="00CB363D">
        <w:trPr>
          <w:trHeight w:val="879"/>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E1ED2C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0F89268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6/30/2022</w:t>
            </w:r>
          </w:p>
        </w:tc>
        <w:tc>
          <w:tcPr>
            <w:tcW w:w="2080" w:type="dxa"/>
            <w:tcBorders>
              <w:top w:val="nil"/>
              <w:left w:val="nil"/>
              <w:bottom w:val="single" w:sz="4" w:space="0" w:color="auto"/>
              <w:right w:val="single" w:sz="4" w:space="0" w:color="auto"/>
            </w:tcBorders>
            <w:shd w:val="clear" w:color="auto" w:fill="auto"/>
            <w:hideMark/>
          </w:tcPr>
          <w:p w14:paraId="1B98347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vAlign w:val="bottom"/>
            <w:hideMark/>
          </w:tcPr>
          <w:p w14:paraId="39221CF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Null Override failure for </w:t>
            </w:r>
            <w:proofErr w:type="spellStart"/>
            <w:r w:rsidRPr="00CB363D">
              <w:rPr>
                <w:rFonts w:ascii="Calibri" w:eastAsia="Times New Roman" w:hAnsi="Calibri" w:cs="Calibri"/>
                <w:color w:val="000000"/>
                <w:kern w:val="0"/>
                <w14:ligatures w14:val="none"/>
              </w:rPr>
              <w:t>Multivalue</w:t>
            </w:r>
            <w:proofErr w:type="spellEnd"/>
            <w:r w:rsidRPr="00CB363D">
              <w:rPr>
                <w:rFonts w:ascii="Calibri" w:eastAsia="Times New Roman" w:hAnsi="Calibri" w:cs="Calibri"/>
                <w:color w:val="000000"/>
                <w:kern w:val="0"/>
                <w14:ligatures w14:val="none"/>
              </w:rPr>
              <w:t xml:space="preserve"> attributes</w:t>
            </w:r>
            <w:r w:rsidRPr="00CB363D">
              <w:rPr>
                <w:rFonts w:ascii="Calibri" w:eastAsia="Times New Roman" w:hAnsi="Calibri" w:cs="Calibri"/>
                <w:color w:val="000000"/>
                <w:kern w:val="0"/>
                <w14:ligatures w14:val="none"/>
              </w:rPr>
              <w:br/>
              <w:t>(Ex: Warnings)</w:t>
            </w:r>
          </w:p>
        </w:tc>
        <w:tc>
          <w:tcPr>
            <w:tcW w:w="4800" w:type="dxa"/>
            <w:tcBorders>
              <w:top w:val="nil"/>
              <w:left w:val="nil"/>
              <w:bottom w:val="single" w:sz="4" w:space="0" w:color="auto"/>
              <w:right w:val="single" w:sz="4" w:space="0" w:color="auto"/>
            </w:tcBorders>
            <w:shd w:val="clear" w:color="auto" w:fill="auto"/>
            <w:hideMark/>
          </w:tcPr>
          <w:p w14:paraId="6CBCFD4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a problem where null overrides are </w:t>
            </w:r>
            <w:r w:rsidRPr="00CB363D">
              <w:rPr>
                <w:rFonts w:ascii="Calibri" w:eastAsia="Times New Roman" w:hAnsi="Calibri" w:cs="Calibri"/>
                <w:color w:val="000000"/>
                <w:kern w:val="0"/>
                <w14:ligatures w14:val="none"/>
              </w:rPr>
              <w:br/>
              <w:t xml:space="preserve">failing for </w:t>
            </w:r>
            <w:proofErr w:type="spellStart"/>
            <w:r w:rsidRPr="00CB363D">
              <w:rPr>
                <w:rFonts w:ascii="Calibri" w:eastAsia="Times New Roman" w:hAnsi="Calibri" w:cs="Calibri"/>
                <w:color w:val="000000"/>
                <w:kern w:val="0"/>
                <w14:ligatures w14:val="none"/>
              </w:rPr>
              <w:t>multivalue</w:t>
            </w:r>
            <w:proofErr w:type="spellEnd"/>
            <w:r w:rsidRPr="00CB363D">
              <w:rPr>
                <w:rFonts w:ascii="Calibri" w:eastAsia="Times New Roman" w:hAnsi="Calibri" w:cs="Calibri"/>
                <w:color w:val="000000"/>
                <w:kern w:val="0"/>
                <w14:ligatures w14:val="none"/>
              </w:rPr>
              <w:t xml:space="preserve"> attribute (Warnings) during Import.</w:t>
            </w:r>
          </w:p>
        </w:tc>
      </w:tr>
      <w:tr w:rsidR="00CB363D" w:rsidRPr="00CB363D" w14:paraId="639B61BB"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7311A01D"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0638753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6/29/2022</w:t>
            </w:r>
          </w:p>
        </w:tc>
        <w:tc>
          <w:tcPr>
            <w:tcW w:w="2080" w:type="dxa"/>
            <w:tcBorders>
              <w:top w:val="nil"/>
              <w:left w:val="nil"/>
              <w:bottom w:val="single" w:sz="4" w:space="0" w:color="auto"/>
              <w:right w:val="single" w:sz="4" w:space="0" w:color="auto"/>
            </w:tcBorders>
            <w:shd w:val="clear" w:color="auto" w:fill="auto"/>
            <w:hideMark/>
          </w:tcPr>
          <w:p w14:paraId="3EF5A269"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7064716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CWL Image Imports Fail</w:t>
            </w:r>
          </w:p>
        </w:tc>
        <w:tc>
          <w:tcPr>
            <w:tcW w:w="4800" w:type="dxa"/>
            <w:tcBorders>
              <w:top w:val="nil"/>
              <w:left w:val="nil"/>
              <w:bottom w:val="single" w:sz="4" w:space="0" w:color="auto"/>
              <w:right w:val="single" w:sz="4" w:space="0" w:color="auto"/>
            </w:tcBorders>
            <w:shd w:val="clear" w:color="auto" w:fill="auto"/>
            <w:hideMark/>
          </w:tcPr>
          <w:p w14:paraId="585F85C3"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CB363D" w:rsidRPr="00CB363D" w14:paraId="1847A03A" w14:textId="77777777" w:rsidTr="00CB363D">
        <w:trPr>
          <w:trHeight w:val="115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5B011F3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5518855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28BFF8B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67B5D22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Comparison Errors</w:t>
            </w:r>
          </w:p>
        </w:tc>
        <w:tc>
          <w:tcPr>
            <w:tcW w:w="4800" w:type="dxa"/>
            <w:tcBorders>
              <w:top w:val="nil"/>
              <w:left w:val="nil"/>
              <w:bottom w:val="single" w:sz="4" w:space="0" w:color="auto"/>
              <w:right w:val="single" w:sz="4" w:space="0" w:color="auto"/>
            </w:tcBorders>
            <w:shd w:val="clear" w:color="auto" w:fill="auto"/>
            <w:hideMark/>
          </w:tcPr>
          <w:p w14:paraId="454C398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While viewing CWL, an error message appears at the top of the page stating there is an error in running the comparison, and the CWL process doesn’t complete.  </w:t>
            </w:r>
          </w:p>
        </w:tc>
      </w:tr>
      <w:tr w:rsidR="00CB363D" w:rsidRPr="00CB363D" w14:paraId="08360971" w14:textId="77777777" w:rsidTr="00CB363D">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0EDA7CA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EEDEE1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38D48C4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4D164D0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Image Ordering</w:t>
            </w:r>
          </w:p>
        </w:tc>
        <w:tc>
          <w:tcPr>
            <w:tcW w:w="4800" w:type="dxa"/>
            <w:tcBorders>
              <w:top w:val="nil"/>
              <w:left w:val="nil"/>
              <w:bottom w:val="single" w:sz="4" w:space="0" w:color="auto"/>
              <w:right w:val="single" w:sz="4" w:space="0" w:color="auto"/>
            </w:tcBorders>
            <w:shd w:val="clear" w:color="auto" w:fill="auto"/>
            <w:hideMark/>
          </w:tcPr>
          <w:p w14:paraId="6B96833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There are instances in which images from the live site are not being presented in the correct order within CWL. </w:t>
            </w:r>
          </w:p>
        </w:tc>
      </w:tr>
      <w:tr w:rsidR="00CB363D" w:rsidRPr="00CB363D" w14:paraId="577B482D" w14:textId="77777777" w:rsidTr="00CB363D">
        <w:trPr>
          <w:trHeight w:val="576"/>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1C14E9C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95933D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1E26699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42AD9F5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Re-Importing Content/Assets </w:t>
            </w:r>
          </w:p>
        </w:tc>
        <w:tc>
          <w:tcPr>
            <w:tcW w:w="4800" w:type="dxa"/>
            <w:tcBorders>
              <w:top w:val="nil"/>
              <w:left w:val="nil"/>
              <w:bottom w:val="single" w:sz="4" w:space="0" w:color="auto"/>
              <w:right w:val="single" w:sz="4" w:space="0" w:color="auto"/>
            </w:tcBorders>
            <w:shd w:val="clear" w:color="auto" w:fill="auto"/>
            <w:hideMark/>
          </w:tcPr>
          <w:p w14:paraId="19C5E1F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Fixes applied to address issues that were not dependent on the daily compare process.</w:t>
            </w:r>
          </w:p>
        </w:tc>
      </w:tr>
      <w:tr w:rsidR="00CB363D" w:rsidRPr="00CB363D" w14:paraId="750BE661" w14:textId="77777777" w:rsidTr="00CB363D">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2F8CD91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4970182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6/21/2022</w:t>
            </w:r>
          </w:p>
        </w:tc>
        <w:tc>
          <w:tcPr>
            <w:tcW w:w="2080" w:type="dxa"/>
            <w:tcBorders>
              <w:top w:val="nil"/>
              <w:left w:val="nil"/>
              <w:bottom w:val="single" w:sz="4" w:space="0" w:color="auto"/>
              <w:right w:val="single" w:sz="4" w:space="0" w:color="auto"/>
            </w:tcBorders>
            <w:shd w:val="clear" w:color="auto" w:fill="auto"/>
            <w:hideMark/>
          </w:tcPr>
          <w:p w14:paraId="6C5C364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289A7FD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CWL Configurations</w:t>
            </w:r>
          </w:p>
        </w:tc>
        <w:tc>
          <w:tcPr>
            <w:tcW w:w="4800" w:type="dxa"/>
            <w:tcBorders>
              <w:top w:val="nil"/>
              <w:left w:val="nil"/>
              <w:bottom w:val="single" w:sz="4" w:space="0" w:color="auto"/>
              <w:right w:val="single" w:sz="4" w:space="0" w:color="auto"/>
            </w:tcBorders>
            <w:shd w:val="clear" w:color="auto" w:fill="auto"/>
            <w:hideMark/>
          </w:tcPr>
          <w:p w14:paraId="4A27D46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CWL configurations were enabled correctly for Amazon, CVS, Instacart, HEB:  Warnings not appearing on the CXH column.</w:t>
            </w:r>
          </w:p>
        </w:tc>
      </w:tr>
      <w:tr w:rsidR="00CB363D" w:rsidRPr="00CB363D" w14:paraId="3C6C7724" w14:textId="77777777" w:rsidTr="00CB363D">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492003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501F03E3"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50E5075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7D5843D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Re-importing Image Not Matching 100%</w:t>
            </w:r>
          </w:p>
        </w:tc>
        <w:tc>
          <w:tcPr>
            <w:tcW w:w="4800" w:type="dxa"/>
            <w:tcBorders>
              <w:top w:val="nil"/>
              <w:left w:val="nil"/>
              <w:bottom w:val="single" w:sz="4" w:space="0" w:color="auto"/>
              <w:right w:val="single" w:sz="4" w:space="0" w:color="auto"/>
            </w:tcBorders>
            <w:shd w:val="clear" w:color="auto" w:fill="auto"/>
            <w:hideMark/>
          </w:tcPr>
          <w:p w14:paraId="3E2F6CC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When re-importing images, images should match 100%, however there were scenarios when CWL are presenting lower match percentages. </w:t>
            </w:r>
          </w:p>
        </w:tc>
      </w:tr>
      <w:tr w:rsidR="00CB363D" w:rsidRPr="00CB363D" w14:paraId="3A7F6AA5" w14:textId="77777777" w:rsidTr="00CB363D">
        <w:trPr>
          <w:trHeight w:val="259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2823750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734E267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6/14/2022</w:t>
            </w:r>
          </w:p>
        </w:tc>
        <w:tc>
          <w:tcPr>
            <w:tcW w:w="2080" w:type="dxa"/>
            <w:tcBorders>
              <w:top w:val="nil"/>
              <w:left w:val="nil"/>
              <w:bottom w:val="single" w:sz="4" w:space="0" w:color="auto"/>
              <w:right w:val="single" w:sz="4" w:space="0" w:color="auto"/>
            </w:tcBorders>
            <w:shd w:val="clear" w:color="auto" w:fill="auto"/>
            <w:hideMark/>
          </w:tcPr>
          <w:p w14:paraId="1825E27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Compare with Live</w:t>
            </w:r>
          </w:p>
        </w:tc>
        <w:tc>
          <w:tcPr>
            <w:tcW w:w="2120" w:type="dxa"/>
            <w:tcBorders>
              <w:top w:val="nil"/>
              <w:left w:val="nil"/>
              <w:bottom w:val="single" w:sz="4" w:space="0" w:color="auto"/>
              <w:right w:val="single" w:sz="4" w:space="0" w:color="auto"/>
            </w:tcBorders>
            <w:shd w:val="clear" w:color="auto" w:fill="auto"/>
            <w:hideMark/>
          </w:tcPr>
          <w:p w14:paraId="006ED80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Product Statuses</w:t>
            </w:r>
          </w:p>
        </w:tc>
        <w:tc>
          <w:tcPr>
            <w:tcW w:w="4800" w:type="dxa"/>
            <w:tcBorders>
              <w:top w:val="nil"/>
              <w:left w:val="nil"/>
              <w:bottom w:val="single" w:sz="4" w:space="0" w:color="auto"/>
              <w:right w:val="single" w:sz="4" w:space="0" w:color="auto"/>
            </w:tcBorders>
            <w:shd w:val="clear" w:color="auto" w:fill="auto"/>
            <w:hideMark/>
          </w:tcPr>
          <w:p w14:paraId="3761B59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As of 6/8/2022, we are now using a per attribute match threshold setting when determining Match </w:t>
            </w:r>
            <w:proofErr w:type="gramStart"/>
            <w:r w:rsidRPr="00CB363D">
              <w:rPr>
                <w:rFonts w:ascii="Calibri" w:eastAsia="Times New Roman" w:hAnsi="Calibri" w:cs="Calibri"/>
                <w:color w:val="000000"/>
                <w:kern w:val="0"/>
                <w14:ligatures w14:val="none"/>
              </w:rPr>
              <w:t>status,  which</w:t>
            </w:r>
            <w:proofErr w:type="gramEnd"/>
            <w:r w:rsidRPr="00CB363D">
              <w:rPr>
                <w:rFonts w:ascii="Calibri" w:eastAsia="Times New Roman" w:hAnsi="Calibri" w:cs="Calibri"/>
                <w:color w:val="000000"/>
                <w:kern w:val="0"/>
                <w14:ligatures w14:val="none"/>
              </w:rPr>
              <w:t xml:space="preserve"> should help with achieving overall content match status when there are minor differences in the content.  </w:t>
            </w:r>
            <w:r w:rsidRPr="00CB363D">
              <w:rPr>
                <w:rFonts w:ascii="Calibri" w:eastAsia="Times New Roman" w:hAnsi="Calibri" w:cs="Calibri"/>
                <w:color w:val="000000"/>
                <w:kern w:val="0"/>
                <w14:ligatures w14:val="none"/>
              </w:rPr>
              <w:br/>
              <w:t xml:space="preserve">On 6/14/2022, we also released an improvement to update the Product Status field immediately after importing values with CWL.  Previously you had to manually refresh the page to see the updated status. </w:t>
            </w:r>
          </w:p>
        </w:tc>
      </w:tr>
      <w:tr w:rsidR="00CB363D" w:rsidRPr="00CB363D" w14:paraId="4F4B4A61"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52B219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22B596E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7/5/2022</w:t>
            </w:r>
          </w:p>
        </w:tc>
        <w:tc>
          <w:tcPr>
            <w:tcW w:w="2080" w:type="dxa"/>
            <w:tcBorders>
              <w:top w:val="nil"/>
              <w:left w:val="nil"/>
              <w:bottom w:val="single" w:sz="4" w:space="0" w:color="auto"/>
              <w:right w:val="single" w:sz="4" w:space="0" w:color="auto"/>
            </w:tcBorders>
            <w:shd w:val="clear" w:color="auto" w:fill="auto"/>
            <w:hideMark/>
          </w:tcPr>
          <w:p w14:paraId="2B6AA9A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35FA688B"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Null Overrides /Images Not saving</w:t>
            </w:r>
          </w:p>
        </w:tc>
        <w:tc>
          <w:tcPr>
            <w:tcW w:w="4800" w:type="dxa"/>
            <w:tcBorders>
              <w:top w:val="nil"/>
              <w:left w:val="nil"/>
              <w:bottom w:val="single" w:sz="4" w:space="0" w:color="auto"/>
              <w:right w:val="single" w:sz="4" w:space="0" w:color="auto"/>
            </w:tcBorders>
            <w:shd w:val="clear" w:color="auto" w:fill="auto"/>
            <w:hideMark/>
          </w:tcPr>
          <w:p w14:paraId="62897B4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b/>
                <w:bCs/>
                <w:color w:val="000000"/>
                <w:kern w:val="0"/>
                <w14:ligatures w14:val="none"/>
              </w:rPr>
              <w:t>Closed/not resolved-unable to reproduce.</w:t>
            </w:r>
            <w:r w:rsidRPr="00CB363D">
              <w:rPr>
                <w:rFonts w:ascii="Calibri" w:eastAsia="Times New Roman" w:hAnsi="Calibri" w:cs="Calibri"/>
                <w:color w:val="000000"/>
                <w:kern w:val="0"/>
                <w14:ligatures w14:val="none"/>
              </w:rPr>
              <w:t xml:space="preserve"> Occasionally, when confirming and saving a drag and drop of an image to a null-override position, it does not save as e</w:t>
            </w:r>
            <w:r w:rsidRPr="00CB363D">
              <w:rPr>
                <w:rFonts w:ascii="Calibri" w:eastAsia="Times New Roman" w:hAnsi="Calibri" w:cs="Calibri"/>
                <w:i/>
                <w:iCs/>
                <w:color w:val="000000"/>
                <w:kern w:val="0"/>
                <w14:ligatures w14:val="none"/>
              </w:rPr>
              <w:t>xpected.</w:t>
            </w:r>
            <w:r w:rsidRPr="00CB363D">
              <w:rPr>
                <w:rFonts w:ascii="Calibri" w:eastAsia="Times New Roman" w:hAnsi="Calibri" w:cs="Calibri"/>
                <w:color w:val="FF0000"/>
                <w:kern w:val="0"/>
                <w14:ligatures w14:val="none"/>
              </w:rPr>
              <w:t xml:space="preserve"> </w:t>
            </w:r>
            <w:r w:rsidRPr="00CB363D">
              <w:rPr>
                <w:rFonts w:ascii="Calibri" w:eastAsia="Times New Roman" w:hAnsi="Calibri" w:cs="Calibri"/>
                <w:kern w:val="0"/>
                <w14:ligatures w14:val="none"/>
              </w:rPr>
              <w:t>If you can reproduce, please send us the product GTIN and steps at https://www.syndigo.com/support/pg.</w:t>
            </w:r>
          </w:p>
        </w:tc>
      </w:tr>
      <w:tr w:rsidR="00CB363D" w:rsidRPr="00CB363D" w14:paraId="25C60176" w14:textId="77777777" w:rsidTr="00CB363D">
        <w:trPr>
          <w:trHeight w:val="864"/>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1671412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1DE68A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6/30/2022</w:t>
            </w:r>
          </w:p>
        </w:tc>
        <w:tc>
          <w:tcPr>
            <w:tcW w:w="2080" w:type="dxa"/>
            <w:tcBorders>
              <w:top w:val="nil"/>
              <w:left w:val="nil"/>
              <w:bottom w:val="single" w:sz="4" w:space="0" w:color="auto"/>
              <w:right w:val="single" w:sz="4" w:space="0" w:color="auto"/>
            </w:tcBorders>
            <w:shd w:val="clear" w:color="auto" w:fill="auto"/>
            <w:hideMark/>
          </w:tcPr>
          <w:p w14:paraId="1C620B4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7856EA72"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Images not saving</w:t>
            </w:r>
          </w:p>
        </w:tc>
        <w:tc>
          <w:tcPr>
            <w:tcW w:w="4800" w:type="dxa"/>
            <w:tcBorders>
              <w:top w:val="nil"/>
              <w:left w:val="nil"/>
              <w:bottom w:val="single" w:sz="4" w:space="0" w:color="auto"/>
              <w:right w:val="single" w:sz="4" w:space="0" w:color="auto"/>
            </w:tcBorders>
            <w:shd w:val="clear" w:color="auto" w:fill="auto"/>
            <w:hideMark/>
          </w:tcPr>
          <w:p w14:paraId="396D00D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Resolved a problem </w:t>
            </w:r>
            <w:proofErr w:type="gramStart"/>
            <w:r w:rsidRPr="00CB363D">
              <w:rPr>
                <w:rFonts w:ascii="Calibri" w:eastAsia="Times New Roman" w:hAnsi="Calibri" w:cs="Calibri"/>
                <w:color w:val="000000"/>
                <w:kern w:val="0"/>
                <w14:ligatures w14:val="none"/>
              </w:rPr>
              <w:t>where</w:t>
            </w:r>
            <w:proofErr w:type="gramEnd"/>
            <w:r w:rsidRPr="00CB363D">
              <w:rPr>
                <w:rFonts w:ascii="Calibri" w:eastAsia="Times New Roman" w:hAnsi="Calibri" w:cs="Calibri"/>
                <w:color w:val="000000"/>
                <w:kern w:val="0"/>
                <w14:ligatures w14:val="none"/>
              </w:rPr>
              <w:t xml:space="preserve"> confirming and saving a drag and drop of an image to a null-override position does not save as expected.</w:t>
            </w:r>
          </w:p>
        </w:tc>
      </w:tr>
      <w:tr w:rsidR="00CB363D" w:rsidRPr="00CB363D" w14:paraId="2FA446E6" w14:textId="77777777" w:rsidTr="00CB363D">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3832DF0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2A34DF0"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6/15/2022</w:t>
            </w:r>
          </w:p>
        </w:tc>
        <w:tc>
          <w:tcPr>
            <w:tcW w:w="2080" w:type="dxa"/>
            <w:tcBorders>
              <w:top w:val="nil"/>
              <w:left w:val="nil"/>
              <w:bottom w:val="single" w:sz="4" w:space="0" w:color="auto"/>
              <w:right w:val="single" w:sz="4" w:space="0" w:color="auto"/>
            </w:tcBorders>
            <w:shd w:val="clear" w:color="auto" w:fill="auto"/>
            <w:hideMark/>
          </w:tcPr>
          <w:p w14:paraId="1DF1B8B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5D483E16"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Drag and Drop Images </w:t>
            </w:r>
          </w:p>
        </w:tc>
        <w:tc>
          <w:tcPr>
            <w:tcW w:w="4800" w:type="dxa"/>
            <w:tcBorders>
              <w:top w:val="nil"/>
              <w:left w:val="nil"/>
              <w:bottom w:val="single" w:sz="4" w:space="0" w:color="auto"/>
              <w:right w:val="single" w:sz="4" w:space="0" w:color="auto"/>
            </w:tcBorders>
            <w:shd w:val="clear" w:color="auto" w:fill="auto"/>
            <w:hideMark/>
          </w:tcPr>
          <w:p w14:paraId="3782CAA1"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Enhancement deployed resolving scenario where drag and drop of an image as a Recipient Override was not possible for a position where there is a P&amp;G feed sourced </w:t>
            </w:r>
            <w:proofErr w:type="gramStart"/>
            <w:r w:rsidRPr="00CB363D">
              <w:rPr>
                <w:rFonts w:ascii="Calibri" w:eastAsia="Times New Roman" w:hAnsi="Calibri" w:cs="Calibri"/>
                <w:color w:val="000000"/>
                <w:kern w:val="0"/>
                <w14:ligatures w14:val="none"/>
              </w:rPr>
              <w:t>image</w:t>
            </w:r>
            <w:proofErr w:type="gramEnd"/>
            <w:r w:rsidRPr="00CB363D">
              <w:rPr>
                <w:rFonts w:ascii="Calibri" w:eastAsia="Times New Roman" w:hAnsi="Calibri" w:cs="Calibri"/>
                <w:color w:val="000000"/>
                <w:kern w:val="0"/>
                <w14:ligatures w14:val="none"/>
              </w:rPr>
              <w:t xml:space="preserve"> and a Recipient Override was not already set. </w:t>
            </w:r>
          </w:p>
        </w:tc>
      </w:tr>
      <w:tr w:rsidR="00CB363D" w:rsidRPr="00CB363D" w14:paraId="4459A046" w14:textId="77777777" w:rsidTr="00CB363D">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4C40B92D"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6A0CC21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6/15/2022</w:t>
            </w:r>
          </w:p>
        </w:tc>
        <w:tc>
          <w:tcPr>
            <w:tcW w:w="2080" w:type="dxa"/>
            <w:tcBorders>
              <w:top w:val="nil"/>
              <w:left w:val="nil"/>
              <w:bottom w:val="single" w:sz="4" w:space="0" w:color="auto"/>
              <w:right w:val="single" w:sz="4" w:space="0" w:color="auto"/>
            </w:tcBorders>
            <w:shd w:val="clear" w:color="auto" w:fill="auto"/>
            <w:hideMark/>
          </w:tcPr>
          <w:p w14:paraId="067F0F41"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Manage Digital Assets Modal</w:t>
            </w:r>
          </w:p>
        </w:tc>
        <w:tc>
          <w:tcPr>
            <w:tcW w:w="2120" w:type="dxa"/>
            <w:tcBorders>
              <w:top w:val="nil"/>
              <w:left w:val="nil"/>
              <w:bottom w:val="single" w:sz="4" w:space="0" w:color="auto"/>
              <w:right w:val="single" w:sz="4" w:space="0" w:color="auto"/>
            </w:tcBorders>
            <w:shd w:val="clear" w:color="auto" w:fill="auto"/>
            <w:hideMark/>
          </w:tcPr>
          <w:p w14:paraId="5378DFB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Null Overrides </w:t>
            </w:r>
          </w:p>
        </w:tc>
        <w:tc>
          <w:tcPr>
            <w:tcW w:w="4800" w:type="dxa"/>
            <w:tcBorders>
              <w:top w:val="nil"/>
              <w:left w:val="nil"/>
              <w:bottom w:val="single" w:sz="4" w:space="0" w:color="auto"/>
              <w:right w:val="single" w:sz="4" w:space="0" w:color="auto"/>
            </w:tcBorders>
            <w:shd w:val="clear" w:color="auto" w:fill="auto"/>
            <w:hideMark/>
          </w:tcPr>
          <w:p w14:paraId="5F2C5F8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Enhancement deployed that allows assignment of a Null as the Recipient Override in the Digital Asset Modal, as well as applying Null in a slot an image was moved from by clicking through the 3 ellipses control on the image slot.</w:t>
            </w:r>
          </w:p>
        </w:tc>
      </w:tr>
      <w:tr w:rsidR="00CB363D" w:rsidRPr="00CB363D" w14:paraId="7D788EC3" w14:textId="77777777" w:rsidTr="00CB363D">
        <w:trPr>
          <w:trHeight w:val="144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3D667C4A"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FBAFB13"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633ED9B9"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P&amp;G Taxonomy/Private Attributes</w:t>
            </w:r>
          </w:p>
        </w:tc>
        <w:tc>
          <w:tcPr>
            <w:tcW w:w="2120" w:type="dxa"/>
            <w:tcBorders>
              <w:top w:val="nil"/>
              <w:left w:val="nil"/>
              <w:bottom w:val="single" w:sz="4" w:space="0" w:color="auto"/>
              <w:right w:val="single" w:sz="4" w:space="0" w:color="auto"/>
            </w:tcBorders>
            <w:shd w:val="clear" w:color="auto" w:fill="auto"/>
            <w:hideMark/>
          </w:tcPr>
          <w:p w14:paraId="7D337588"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Filter Configuration</w:t>
            </w:r>
          </w:p>
        </w:tc>
        <w:tc>
          <w:tcPr>
            <w:tcW w:w="4800" w:type="dxa"/>
            <w:tcBorders>
              <w:top w:val="nil"/>
              <w:left w:val="nil"/>
              <w:bottom w:val="single" w:sz="4" w:space="0" w:color="auto"/>
              <w:right w:val="single" w:sz="4" w:space="0" w:color="auto"/>
            </w:tcBorders>
            <w:shd w:val="clear" w:color="auto" w:fill="auto"/>
            <w:hideMark/>
          </w:tcPr>
          <w:p w14:paraId="3A30CEC1"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CB363D" w:rsidRPr="00CB363D" w14:paraId="501216A0" w14:textId="77777777" w:rsidTr="00CB363D">
        <w:trPr>
          <w:trHeight w:val="2880"/>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1509C81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334D56D9"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6/16/2022</w:t>
            </w:r>
          </w:p>
        </w:tc>
        <w:tc>
          <w:tcPr>
            <w:tcW w:w="2080" w:type="dxa"/>
            <w:tcBorders>
              <w:top w:val="nil"/>
              <w:left w:val="nil"/>
              <w:bottom w:val="single" w:sz="4" w:space="0" w:color="auto"/>
              <w:right w:val="single" w:sz="4" w:space="0" w:color="auto"/>
            </w:tcBorders>
            <w:shd w:val="clear" w:color="auto" w:fill="auto"/>
            <w:hideMark/>
          </w:tcPr>
          <w:p w14:paraId="3909836C"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P&amp;G Taxonomy/Private Attributes</w:t>
            </w:r>
          </w:p>
        </w:tc>
        <w:tc>
          <w:tcPr>
            <w:tcW w:w="2120" w:type="dxa"/>
            <w:tcBorders>
              <w:top w:val="nil"/>
              <w:left w:val="nil"/>
              <w:bottom w:val="single" w:sz="4" w:space="0" w:color="auto"/>
              <w:right w:val="single" w:sz="4" w:space="0" w:color="auto"/>
            </w:tcBorders>
            <w:shd w:val="clear" w:color="auto" w:fill="auto"/>
            <w:hideMark/>
          </w:tcPr>
          <w:p w14:paraId="3D038FBD"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Private Attributes</w:t>
            </w:r>
          </w:p>
        </w:tc>
        <w:tc>
          <w:tcPr>
            <w:tcW w:w="4800" w:type="dxa"/>
            <w:tcBorders>
              <w:top w:val="nil"/>
              <w:left w:val="nil"/>
              <w:bottom w:val="single" w:sz="4" w:space="0" w:color="auto"/>
              <w:right w:val="single" w:sz="4" w:space="0" w:color="auto"/>
            </w:tcBorders>
            <w:shd w:val="clear" w:color="auto" w:fill="auto"/>
            <w:hideMark/>
          </w:tcPr>
          <w:p w14:paraId="4CAE26C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Due to a configuration change for the P&amp;G Canada account on 6/10/2022, the P&amp;G taxonomy attributes (P&amp;G Category, P&amp;G </w:t>
            </w:r>
            <w:proofErr w:type="spellStart"/>
            <w:r w:rsidRPr="00CB363D">
              <w:rPr>
                <w:rFonts w:ascii="Calibri" w:eastAsia="Times New Roman" w:hAnsi="Calibri" w:cs="Calibri"/>
                <w:color w:val="000000"/>
                <w:kern w:val="0"/>
                <w14:ligatures w14:val="none"/>
              </w:rPr>
              <w:t>SubCategory</w:t>
            </w:r>
            <w:proofErr w:type="spellEnd"/>
            <w:r w:rsidRPr="00CB363D">
              <w:rPr>
                <w:rFonts w:ascii="Calibri" w:eastAsia="Times New Roman" w:hAnsi="Calibri" w:cs="Calibri"/>
                <w:color w:val="000000"/>
                <w:kern w:val="0"/>
                <w14:ligatures w14:val="none"/>
              </w:rPr>
              <w:t xml:space="preserve">, P&amp;G Brand, P&amp;G </w:t>
            </w:r>
            <w:proofErr w:type="spellStart"/>
            <w:r w:rsidRPr="00CB363D">
              <w:rPr>
                <w:rFonts w:ascii="Calibri" w:eastAsia="Times New Roman" w:hAnsi="Calibri" w:cs="Calibri"/>
                <w:color w:val="000000"/>
                <w:kern w:val="0"/>
                <w14:ligatures w14:val="none"/>
              </w:rPr>
              <w:t>SubBrand</w:t>
            </w:r>
            <w:proofErr w:type="spellEnd"/>
            <w:r w:rsidRPr="00CB363D">
              <w:rPr>
                <w:rFonts w:ascii="Calibri" w:eastAsia="Times New Roman" w:hAnsi="Calibri" w:cs="Calibri"/>
                <w:color w:val="000000"/>
                <w:kern w:val="0"/>
                <w14:ligatures w14:val="none"/>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r w:rsidR="00CB363D" w:rsidRPr="00CB363D" w14:paraId="10E4A852" w14:textId="77777777" w:rsidTr="00CB363D">
        <w:trPr>
          <w:trHeight w:val="1728"/>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60FAE7C4"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49A3CC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6/23/2022</w:t>
            </w:r>
          </w:p>
        </w:tc>
        <w:tc>
          <w:tcPr>
            <w:tcW w:w="2080" w:type="dxa"/>
            <w:tcBorders>
              <w:top w:val="nil"/>
              <w:left w:val="nil"/>
              <w:bottom w:val="single" w:sz="4" w:space="0" w:color="auto"/>
              <w:right w:val="single" w:sz="4" w:space="0" w:color="auto"/>
            </w:tcBorders>
            <w:shd w:val="clear" w:color="auto" w:fill="auto"/>
            <w:hideMark/>
          </w:tcPr>
          <w:p w14:paraId="7C1A20FD"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1170786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Report Filtering</w:t>
            </w:r>
          </w:p>
        </w:tc>
        <w:tc>
          <w:tcPr>
            <w:tcW w:w="4800" w:type="dxa"/>
            <w:tcBorders>
              <w:top w:val="nil"/>
              <w:left w:val="nil"/>
              <w:bottom w:val="single" w:sz="4" w:space="0" w:color="auto"/>
              <w:right w:val="single" w:sz="4" w:space="0" w:color="auto"/>
            </w:tcBorders>
            <w:shd w:val="clear" w:color="auto" w:fill="auto"/>
            <w:hideMark/>
          </w:tcPr>
          <w:p w14:paraId="22C8EAC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 xml:space="preserve">Scheduled report builder reports lost some filters in migration, which the Syndigo team has now reviewed and corrected where necessary.  We recommend while creating reports in report builder to apply product/site filters to optimize your report output.  </w:t>
            </w:r>
          </w:p>
        </w:tc>
      </w:tr>
      <w:tr w:rsidR="00CB363D" w:rsidRPr="00CB363D" w14:paraId="36DAED60" w14:textId="77777777" w:rsidTr="00CB363D">
        <w:trPr>
          <w:trHeight w:val="1152"/>
        </w:trPr>
        <w:tc>
          <w:tcPr>
            <w:tcW w:w="1000" w:type="dxa"/>
            <w:tcBorders>
              <w:top w:val="single" w:sz="4" w:space="0" w:color="auto"/>
              <w:left w:val="single" w:sz="4" w:space="0" w:color="auto"/>
              <w:bottom w:val="single" w:sz="4" w:space="0" w:color="auto"/>
              <w:right w:val="single" w:sz="4" w:space="0" w:color="auto"/>
            </w:tcBorders>
            <w:shd w:val="clear" w:color="000000" w:fill="B4C6E7"/>
            <w:hideMark/>
          </w:tcPr>
          <w:p w14:paraId="2F1A103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Closed</w:t>
            </w:r>
          </w:p>
        </w:tc>
        <w:tc>
          <w:tcPr>
            <w:tcW w:w="1140" w:type="dxa"/>
            <w:tcBorders>
              <w:top w:val="nil"/>
              <w:left w:val="nil"/>
              <w:bottom w:val="single" w:sz="4" w:space="0" w:color="auto"/>
              <w:right w:val="single" w:sz="4" w:space="0" w:color="auto"/>
            </w:tcBorders>
            <w:shd w:val="clear" w:color="auto" w:fill="auto"/>
            <w:hideMark/>
          </w:tcPr>
          <w:p w14:paraId="15EC807F"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6/17/2022</w:t>
            </w:r>
          </w:p>
        </w:tc>
        <w:tc>
          <w:tcPr>
            <w:tcW w:w="2080" w:type="dxa"/>
            <w:tcBorders>
              <w:top w:val="nil"/>
              <w:left w:val="nil"/>
              <w:bottom w:val="single" w:sz="4" w:space="0" w:color="auto"/>
              <w:right w:val="single" w:sz="4" w:space="0" w:color="auto"/>
            </w:tcBorders>
            <w:shd w:val="clear" w:color="auto" w:fill="auto"/>
            <w:hideMark/>
          </w:tcPr>
          <w:p w14:paraId="2D0A474E"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Reporting &amp; Analytics</w:t>
            </w:r>
          </w:p>
        </w:tc>
        <w:tc>
          <w:tcPr>
            <w:tcW w:w="2120" w:type="dxa"/>
            <w:tcBorders>
              <w:top w:val="nil"/>
              <w:left w:val="nil"/>
              <w:bottom w:val="single" w:sz="4" w:space="0" w:color="auto"/>
              <w:right w:val="single" w:sz="4" w:space="0" w:color="auto"/>
            </w:tcBorders>
            <w:shd w:val="clear" w:color="auto" w:fill="auto"/>
            <w:hideMark/>
          </w:tcPr>
          <w:p w14:paraId="7E5E3387"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Search Data Outage</w:t>
            </w:r>
          </w:p>
        </w:tc>
        <w:tc>
          <w:tcPr>
            <w:tcW w:w="4800" w:type="dxa"/>
            <w:tcBorders>
              <w:top w:val="nil"/>
              <w:left w:val="nil"/>
              <w:bottom w:val="single" w:sz="4" w:space="0" w:color="auto"/>
              <w:right w:val="single" w:sz="4" w:space="0" w:color="auto"/>
            </w:tcBorders>
            <w:shd w:val="clear" w:color="auto" w:fill="auto"/>
            <w:hideMark/>
          </w:tcPr>
          <w:p w14:paraId="7EEBCB15" w14:textId="77777777" w:rsidR="00CB363D" w:rsidRPr="00CB363D" w:rsidRDefault="00CB363D" w:rsidP="00CB363D">
            <w:pPr>
              <w:spacing w:after="0" w:line="240" w:lineRule="auto"/>
              <w:rPr>
                <w:rFonts w:ascii="Calibri" w:eastAsia="Times New Roman" w:hAnsi="Calibri" w:cs="Calibri"/>
                <w:color w:val="000000"/>
                <w:kern w:val="0"/>
                <w14:ligatures w14:val="none"/>
              </w:rPr>
            </w:pPr>
            <w:r w:rsidRPr="00CB363D">
              <w:rPr>
                <w:rFonts w:ascii="Calibri" w:eastAsia="Times New Roman" w:hAnsi="Calibri" w:cs="Calibri"/>
                <w:color w:val="000000"/>
                <w:kern w:val="0"/>
                <w14:ligatures w14:val="none"/>
              </w:rPr>
              <w:t>We experienced a data outage for Search terms from June 1 through June 8.  We restored the data in the system, available since 6.14 in Report Builder and since 6.17.2022 in Curated Reports.</w:t>
            </w:r>
          </w:p>
        </w:tc>
      </w:tr>
    </w:tbl>
    <w:p w14:paraId="59CC3477" w14:textId="0A059A7E" w:rsidR="00CB363D" w:rsidRDefault="00CB363D"/>
    <w:sectPr w:rsidR="00CB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51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89"/>
    <w:rsid w:val="00106289"/>
    <w:rsid w:val="005056E5"/>
    <w:rsid w:val="006722AA"/>
    <w:rsid w:val="00CB363D"/>
    <w:rsid w:val="00DC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955E"/>
  <w15:chartTrackingRefBased/>
  <w15:docId w15:val="{C5CF856E-3321-4857-B235-8F11C880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628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575">
      <w:bodyDiv w:val="1"/>
      <w:marLeft w:val="0"/>
      <w:marRight w:val="0"/>
      <w:marTop w:val="0"/>
      <w:marBottom w:val="0"/>
      <w:divBdr>
        <w:top w:val="none" w:sz="0" w:space="0" w:color="auto"/>
        <w:left w:val="none" w:sz="0" w:space="0" w:color="auto"/>
        <w:bottom w:val="none" w:sz="0" w:space="0" w:color="auto"/>
        <w:right w:val="none" w:sz="0" w:space="0" w:color="auto"/>
      </w:divBdr>
    </w:div>
    <w:div w:id="13398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3</cp:revision>
  <dcterms:created xsi:type="dcterms:W3CDTF">2022-07-22T16:46:00Z</dcterms:created>
  <dcterms:modified xsi:type="dcterms:W3CDTF">2022-07-22T16:47:00Z</dcterms:modified>
</cp:coreProperties>
</file>